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5477" w14:textId="0AA0EBD0" w:rsidR="00BD6CE6" w:rsidRPr="00082895" w:rsidRDefault="00255D9A" w:rsidP="00082895">
      <w:pPr>
        <w:pStyle w:val="Title"/>
      </w:pPr>
      <w:r w:rsidRPr="00082895">
        <w:t>Interpreting &amp; Integrating Course Evaluations</w:t>
      </w:r>
    </w:p>
    <w:p w14:paraId="541F04A7" w14:textId="5B4E29D6" w:rsidR="00910AB5" w:rsidRDefault="00910AB5" w:rsidP="00910AB5">
      <w:pPr>
        <w:pStyle w:val="BodyText"/>
        <w:ind w:left="0"/>
        <w:rPr>
          <w:lang w:val="en-CA"/>
        </w:rPr>
      </w:pPr>
    </w:p>
    <w:p w14:paraId="60A7D766" w14:textId="318EFB1B" w:rsidR="00D969A1" w:rsidRPr="008B1EAD" w:rsidRDefault="00760E2A" w:rsidP="00910AB5">
      <w:pPr>
        <w:pStyle w:val="BodyText"/>
        <w:ind w:left="0"/>
        <w:rPr>
          <w:lang w:val="en-CA"/>
        </w:rPr>
      </w:pPr>
      <w:r w:rsidRPr="008B1EAD">
        <w:rPr>
          <w:lang w:val="en-CA"/>
        </w:rPr>
        <w:t>Below are links shared during the November 9, 2021 session.</w:t>
      </w:r>
    </w:p>
    <w:p w14:paraId="55440D3B" w14:textId="2EBC62C8" w:rsidR="00760E2A" w:rsidRPr="008B1EAD" w:rsidRDefault="00760E2A" w:rsidP="00910AB5">
      <w:pPr>
        <w:pStyle w:val="BodyText"/>
        <w:ind w:left="0"/>
        <w:rPr>
          <w:lang w:val="en-CA"/>
        </w:rPr>
      </w:pPr>
    </w:p>
    <w:p w14:paraId="7275CF82" w14:textId="0F901EB0" w:rsidR="00713DE1" w:rsidRPr="008B1EAD" w:rsidRDefault="003451D7" w:rsidP="003451D7">
      <w:pPr>
        <w:pStyle w:val="BodyText"/>
        <w:numPr>
          <w:ilvl w:val="0"/>
          <w:numId w:val="6"/>
        </w:numPr>
        <w:rPr>
          <w:lang w:val="en-CA"/>
        </w:rPr>
      </w:pPr>
      <w:hyperlink r:id="rId10" w:history="1">
        <w:r w:rsidR="00713DE1" w:rsidRPr="008B1EAD">
          <w:rPr>
            <w:rStyle w:val="Hyperlink"/>
            <w:lang w:val="en-CA"/>
          </w:rPr>
          <w:t>University of Toronto Provostial Guidelines on the Student Evaluation of Teaching in Courses (2017)</w:t>
        </w:r>
      </w:hyperlink>
    </w:p>
    <w:p w14:paraId="0D095721" w14:textId="05BFACFA" w:rsidR="00713DE1" w:rsidRPr="008B1EAD" w:rsidRDefault="002061AC" w:rsidP="002061AC">
      <w:pPr>
        <w:pStyle w:val="BodyText"/>
        <w:numPr>
          <w:ilvl w:val="0"/>
          <w:numId w:val="6"/>
        </w:numPr>
        <w:rPr>
          <w:lang w:val="en-CA"/>
        </w:rPr>
      </w:pPr>
      <w:hyperlink r:id="rId11" w:history="1">
        <w:r w:rsidRPr="008B1EAD">
          <w:rPr>
            <w:rStyle w:val="Hyperlink"/>
            <w:lang w:val="en-CA"/>
          </w:rPr>
          <w:t>U</w:t>
        </w:r>
        <w:r w:rsidR="0055123D" w:rsidRPr="008B1EAD">
          <w:rPr>
            <w:rStyle w:val="Hyperlink"/>
            <w:lang w:val="en-CA"/>
          </w:rPr>
          <w:t>niversity</w:t>
        </w:r>
        <w:r w:rsidRPr="008B1EAD">
          <w:rPr>
            <w:rStyle w:val="Hyperlink"/>
            <w:lang w:val="en-CA"/>
          </w:rPr>
          <w:t xml:space="preserve"> of T</w:t>
        </w:r>
        <w:r w:rsidR="0055123D" w:rsidRPr="008B1EAD">
          <w:rPr>
            <w:rStyle w:val="Hyperlink"/>
            <w:lang w:val="en-CA"/>
          </w:rPr>
          <w:t>oronto</w:t>
        </w:r>
        <w:r w:rsidRPr="008B1EAD">
          <w:rPr>
            <w:rStyle w:val="Hyperlink"/>
            <w:lang w:val="en-CA"/>
          </w:rPr>
          <w:t xml:space="preserve"> </w:t>
        </w:r>
        <w:r w:rsidRPr="008B1EAD">
          <w:rPr>
            <w:rStyle w:val="Hyperlink"/>
            <w:lang w:val="en-CA"/>
          </w:rPr>
          <w:t>Validation Study of the</w:t>
        </w:r>
        <w:r w:rsidRPr="008B1EAD">
          <w:rPr>
            <w:rStyle w:val="Hyperlink"/>
            <w:lang w:val="en-CA"/>
          </w:rPr>
          <w:t xml:space="preserve"> </w:t>
        </w:r>
        <w:r w:rsidRPr="008B1EAD">
          <w:rPr>
            <w:rStyle w:val="Hyperlink"/>
            <w:lang w:val="en-CA"/>
          </w:rPr>
          <w:t>Institutional Composite Mean (ICM)</w:t>
        </w:r>
      </w:hyperlink>
    </w:p>
    <w:p w14:paraId="3A604064" w14:textId="65434818" w:rsidR="00713DE1" w:rsidRPr="008B1EAD" w:rsidRDefault="0055123D" w:rsidP="0055123D">
      <w:pPr>
        <w:pStyle w:val="BodyText"/>
        <w:numPr>
          <w:ilvl w:val="0"/>
          <w:numId w:val="6"/>
        </w:numPr>
        <w:rPr>
          <w:lang w:val="en-CA"/>
        </w:rPr>
      </w:pPr>
      <w:hyperlink r:id="rId12" w:history="1">
        <w:r w:rsidRPr="008B1EAD">
          <w:rPr>
            <w:rStyle w:val="Hyperlink"/>
            <w:lang w:val="en-CA"/>
          </w:rPr>
          <w:t>University of Toronto Course Evaluation Interpretation Guidelines for Academic Administrators</w:t>
        </w:r>
      </w:hyperlink>
      <w:r w:rsidRPr="008B1EAD">
        <w:rPr>
          <w:lang w:val="en-CA"/>
        </w:rPr>
        <w:t xml:space="preserve"> </w:t>
      </w:r>
    </w:p>
    <w:p w14:paraId="19930709" w14:textId="26E70AB3" w:rsidR="00713DE1" w:rsidRPr="008B1EAD" w:rsidRDefault="0055123D" w:rsidP="003451D7">
      <w:pPr>
        <w:pStyle w:val="BodyText"/>
        <w:numPr>
          <w:ilvl w:val="0"/>
          <w:numId w:val="6"/>
        </w:numPr>
        <w:rPr>
          <w:lang w:val="en-CA"/>
        </w:rPr>
      </w:pPr>
      <w:hyperlink r:id="rId13" w:history="1">
        <w:r w:rsidR="00713DE1" w:rsidRPr="008B1EAD">
          <w:rPr>
            <w:rStyle w:val="Hyperlink"/>
            <w:lang w:val="en-CA"/>
          </w:rPr>
          <w:t>Using in-class time for course evals</w:t>
        </w:r>
      </w:hyperlink>
    </w:p>
    <w:p w14:paraId="2F9D1305" w14:textId="0E3C3C40" w:rsidR="00290026" w:rsidRPr="008B1EAD" w:rsidRDefault="008B1EAD" w:rsidP="003451D7">
      <w:pPr>
        <w:pStyle w:val="BodyText"/>
        <w:numPr>
          <w:ilvl w:val="0"/>
          <w:numId w:val="6"/>
        </w:numPr>
        <w:rPr>
          <w:lang w:val="en-CA"/>
        </w:rPr>
      </w:pPr>
      <w:hyperlink r:id="rId14" w:history="1">
        <w:r w:rsidR="00290026" w:rsidRPr="008B1EAD">
          <w:rPr>
            <w:rStyle w:val="Hyperlink"/>
          </w:rPr>
          <w:t>Mid-course evaluation</w:t>
        </w:r>
        <w:r w:rsidRPr="008B1EAD">
          <w:rPr>
            <w:rStyle w:val="Hyperlink"/>
          </w:rPr>
          <w:t>s</w:t>
        </w:r>
      </w:hyperlink>
    </w:p>
    <w:p w14:paraId="574AC444" w14:textId="14DB67D0" w:rsidR="00713DE1" w:rsidRPr="008B1EAD" w:rsidRDefault="008B1EAD" w:rsidP="003451D7">
      <w:pPr>
        <w:pStyle w:val="BodyText"/>
        <w:numPr>
          <w:ilvl w:val="0"/>
          <w:numId w:val="6"/>
        </w:numPr>
        <w:rPr>
          <w:lang w:val="en-CA"/>
        </w:rPr>
      </w:pPr>
      <w:hyperlink r:id="rId15" w:history="1">
        <w:r w:rsidR="00713DE1" w:rsidRPr="008B1EAD">
          <w:rPr>
            <w:rStyle w:val="Hyperlink"/>
            <w:lang w:val="en-CA"/>
          </w:rPr>
          <w:t>Consultation request form</w:t>
        </w:r>
      </w:hyperlink>
    </w:p>
    <w:p w14:paraId="572D631D" w14:textId="2677BBA3" w:rsidR="00713DE1" w:rsidRPr="009447D4" w:rsidRDefault="009447D4" w:rsidP="009447D4">
      <w:pPr>
        <w:pStyle w:val="BodyText"/>
        <w:numPr>
          <w:ilvl w:val="0"/>
          <w:numId w:val="6"/>
        </w:numPr>
        <w:rPr>
          <w:lang w:val="en-CA"/>
        </w:rPr>
      </w:pPr>
      <w:hyperlink r:id="rId16" w:history="1">
        <w:r w:rsidR="003451D7" w:rsidRPr="009447D4">
          <w:rPr>
            <w:rStyle w:val="Hyperlink"/>
            <w:lang w:val="en-CA"/>
          </w:rPr>
          <w:t>Dossier consultation request form</w:t>
        </w:r>
      </w:hyperlink>
    </w:p>
    <w:p w14:paraId="02A880AF" w14:textId="77777777" w:rsidR="005137DB" w:rsidRDefault="009447D4" w:rsidP="005137DB">
      <w:pPr>
        <w:pStyle w:val="BodyText"/>
        <w:numPr>
          <w:ilvl w:val="0"/>
          <w:numId w:val="6"/>
        </w:numPr>
        <w:rPr>
          <w:lang w:val="en-CA"/>
        </w:rPr>
      </w:pPr>
      <w:hyperlink r:id="rId17" w:history="1">
        <w:r w:rsidR="00713DE1" w:rsidRPr="009447D4">
          <w:rPr>
            <w:rStyle w:val="Hyperlink"/>
            <w:lang w:val="en-CA"/>
          </w:rPr>
          <w:t>Subscribe to the CTSI listserv</w:t>
        </w:r>
      </w:hyperlink>
      <w:r w:rsidR="00713DE1" w:rsidRPr="008B1EAD">
        <w:rPr>
          <w:lang w:val="en-CA"/>
        </w:rPr>
        <w:t xml:space="preserve"> </w:t>
      </w:r>
      <w:r>
        <w:rPr>
          <w:lang w:val="en-CA"/>
        </w:rPr>
        <w:t>for updates on future events in this series and others</w:t>
      </w:r>
    </w:p>
    <w:p w14:paraId="0C265E0A" w14:textId="69528F1E" w:rsidR="00760E2A" w:rsidRPr="005137DB" w:rsidRDefault="007F1279" w:rsidP="005137DB">
      <w:pPr>
        <w:pStyle w:val="BodyText"/>
        <w:numPr>
          <w:ilvl w:val="0"/>
          <w:numId w:val="6"/>
        </w:numPr>
        <w:rPr>
          <w:lang w:val="en-CA"/>
        </w:rPr>
      </w:pPr>
      <w:hyperlink r:id="rId18" w:anchor="ctsi" w:history="1">
        <w:r w:rsidR="00713DE1" w:rsidRPr="007F1279">
          <w:rPr>
            <w:rStyle w:val="Hyperlink"/>
            <w:lang w:val="en-CA"/>
          </w:rPr>
          <w:t>Workshop recordings</w:t>
        </w:r>
      </w:hyperlink>
    </w:p>
    <w:p w14:paraId="130FEB89" w14:textId="10251F93" w:rsidR="009C0D0F" w:rsidRPr="003F431D" w:rsidRDefault="009C0D0F" w:rsidP="009C0D0F">
      <w:pPr>
        <w:rPr>
          <w:rFonts w:ascii="Arial" w:hAnsi="Arial" w:cs="Arial"/>
          <w:lang w:val="en-CA"/>
        </w:rPr>
      </w:pPr>
    </w:p>
    <w:sectPr w:rsidR="009C0D0F" w:rsidRPr="003F431D" w:rsidSect="007846F2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440" w:right="1080" w:bottom="1440" w:left="1080" w:header="720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144B3" w14:textId="77777777" w:rsidR="00B24A83" w:rsidRDefault="00B24A83" w:rsidP="005771E8">
      <w:r>
        <w:separator/>
      </w:r>
    </w:p>
  </w:endnote>
  <w:endnote w:type="continuationSeparator" w:id="0">
    <w:p w14:paraId="3454B516" w14:textId="77777777" w:rsidR="00B24A83" w:rsidRDefault="00B24A83" w:rsidP="005771E8">
      <w:r>
        <w:continuationSeparator/>
      </w:r>
    </w:p>
  </w:endnote>
  <w:endnote w:type="continuationNotice" w:id="1">
    <w:p w14:paraId="7D1C140B" w14:textId="77777777" w:rsidR="00B24A83" w:rsidRDefault="00B24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28162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02FD72" w14:textId="32360B6D" w:rsidR="001B179E" w:rsidRDefault="001B179E" w:rsidP="001B17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255A38" w14:textId="77777777" w:rsidR="001B179E" w:rsidRDefault="001B179E" w:rsidP="001B1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31759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D16F4" w14:textId="029A702D" w:rsidR="001B179E" w:rsidRDefault="001B179E" w:rsidP="001B17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84CD44" w14:textId="29AEBB0B" w:rsidR="00F971AB" w:rsidRDefault="001B179E" w:rsidP="001B179E">
    <w:pPr>
      <w:ind w:right="360"/>
    </w:pPr>
    <w:r>
      <w:t>CTSI Demystifying the Dossier Workshop Series</w:t>
    </w:r>
    <w:r>
      <w:ptab w:relativeTo="margin" w:alignment="center" w:leader="none"/>
    </w:r>
    <w:r>
      <w:ptab w:relativeTo="margin" w:alignment="right" w:leader="none"/>
    </w:r>
    <w:r>
      <w:t xml:space="preserve">WEBINAR </w:t>
    </w:r>
    <w:r w:rsidR="00F6257B">
      <w:t>–</w:t>
    </w:r>
    <w:r>
      <w:t xml:space="preserve"> </w:t>
    </w:r>
    <w:r w:rsidR="00F6257B">
      <w:t>Nov 9</w:t>
    </w:r>
    <w:r>
      <w:t>, 202</w:t>
    </w:r>
    <w:r w:rsidR="00865C1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5F06" w14:textId="77777777" w:rsidR="00B24A83" w:rsidRDefault="00B24A83" w:rsidP="005771E8">
      <w:r>
        <w:separator/>
      </w:r>
    </w:p>
  </w:footnote>
  <w:footnote w:type="continuationSeparator" w:id="0">
    <w:p w14:paraId="023C9FF5" w14:textId="77777777" w:rsidR="00B24A83" w:rsidRDefault="00B24A83" w:rsidP="005771E8">
      <w:r>
        <w:continuationSeparator/>
      </w:r>
    </w:p>
  </w:footnote>
  <w:footnote w:type="continuationNotice" w:id="1">
    <w:p w14:paraId="75352014" w14:textId="77777777" w:rsidR="00B24A83" w:rsidRDefault="00B24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48838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62FD70" w14:textId="68484734" w:rsidR="001B179E" w:rsidRDefault="001B179E" w:rsidP="001B179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C4268C" w14:textId="77777777" w:rsidR="001B179E" w:rsidRDefault="001B179E" w:rsidP="001B17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570B" w14:textId="6E6D4600" w:rsidR="00F971AB" w:rsidRDefault="004F2CBE" w:rsidP="001B179E">
    <w:pPr>
      <w:pStyle w:val="Header"/>
      <w:ind w:right="360"/>
      <w:jc w:val="center"/>
    </w:pPr>
    <w:r>
      <w:rPr>
        <w:noProof/>
      </w:rPr>
      <w:drawing>
        <wp:inline distT="0" distB="0" distL="0" distR="0" wp14:anchorId="712359F8" wp14:editId="743F758D">
          <wp:extent cx="5654251" cy="752597"/>
          <wp:effectExtent l="0" t="0" r="0" b="0"/>
          <wp:docPr id="1" name="Picture 1" descr="H:\TATP\TATP Icons for Tutorial Training\UofT and CTSI together_black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ATP\TATP Icons for Tutorial Training\UofT and CTSI together_black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706" cy="75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1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83FD4" wp14:editId="170BA6F2">
              <wp:simplePos x="0" y="0"/>
              <wp:positionH relativeFrom="column">
                <wp:posOffset>2031365</wp:posOffset>
              </wp:positionH>
              <wp:positionV relativeFrom="paragraph">
                <wp:posOffset>-327660</wp:posOffset>
              </wp:positionV>
              <wp:extent cx="4530090" cy="669925"/>
              <wp:effectExtent l="2540" t="0" r="127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6699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F0CB3" w14:textId="77074EF7" w:rsidR="00F971AB" w:rsidRDefault="00F971A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83F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9.95pt;margin-top:-25.8pt;width:356.7pt;height:5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" fillcolor="white [3212]" stroked="f">
              <v:textbox style="mso-fit-shape-to-text:t">
                <w:txbxContent>
                  <w:p w14:paraId="5D0F0CB3" w14:textId="77074EF7" w:rsidR="00F971AB" w:rsidRDefault="00F971AB"/>
                </w:txbxContent>
              </v:textbox>
            </v:shape>
          </w:pict>
        </mc:Fallback>
      </mc:AlternateContent>
    </w:r>
  </w:p>
  <w:p w14:paraId="1CD7076E" w14:textId="77777777" w:rsidR="00F971AB" w:rsidRDefault="00F971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106E"/>
    <w:multiLevelType w:val="hybridMultilevel"/>
    <w:tmpl w:val="10CCA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614E"/>
    <w:multiLevelType w:val="hybridMultilevel"/>
    <w:tmpl w:val="80C8F694"/>
    <w:lvl w:ilvl="0" w:tplc="555E6DA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8195E"/>
    <w:multiLevelType w:val="hybridMultilevel"/>
    <w:tmpl w:val="D5B03CB0"/>
    <w:lvl w:ilvl="0" w:tplc="555E6DA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140AB"/>
    <w:multiLevelType w:val="hybridMultilevel"/>
    <w:tmpl w:val="283E4456"/>
    <w:lvl w:ilvl="0" w:tplc="555E6DA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449BA"/>
    <w:multiLevelType w:val="hybridMultilevel"/>
    <w:tmpl w:val="75AEFAF4"/>
    <w:lvl w:ilvl="0" w:tplc="555E6DA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6599E"/>
    <w:multiLevelType w:val="hybridMultilevel"/>
    <w:tmpl w:val="BD2CDAB2"/>
    <w:lvl w:ilvl="0" w:tplc="555E6DA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CD"/>
    <w:rsid w:val="00012945"/>
    <w:rsid w:val="000240A8"/>
    <w:rsid w:val="0003632E"/>
    <w:rsid w:val="00041E50"/>
    <w:rsid w:val="00045063"/>
    <w:rsid w:val="000458AF"/>
    <w:rsid w:val="00080FE7"/>
    <w:rsid w:val="0008138B"/>
    <w:rsid w:val="00082895"/>
    <w:rsid w:val="000929BD"/>
    <w:rsid w:val="000B4FAC"/>
    <w:rsid w:val="000C50C9"/>
    <w:rsid w:val="000E70B2"/>
    <w:rsid w:val="00121A7F"/>
    <w:rsid w:val="001414B7"/>
    <w:rsid w:val="0015624D"/>
    <w:rsid w:val="00163F68"/>
    <w:rsid w:val="00172BBA"/>
    <w:rsid w:val="0018295C"/>
    <w:rsid w:val="001841F4"/>
    <w:rsid w:val="00191868"/>
    <w:rsid w:val="001A5D6E"/>
    <w:rsid w:val="001B0D35"/>
    <w:rsid w:val="001B179E"/>
    <w:rsid w:val="001C1CFB"/>
    <w:rsid w:val="001D11B3"/>
    <w:rsid w:val="001D426B"/>
    <w:rsid w:val="001D6C37"/>
    <w:rsid w:val="001F7C32"/>
    <w:rsid w:val="00202197"/>
    <w:rsid w:val="002061AC"/>
    <w:rsid w:val="002145A5"/>
    <w:rsid w:val="00232DFB"/>
    <w:rsid w:val="0025197B"/>
    <w:rsid w:val="00255D9A"/>
    <w:rsid w:val="00262F70"/>
    <w:rsid w:val="0028092E"/>
    <w:rsid w:val="00287DB8"/>
    <w:rsid w:val="00290026"/>
    <w:rsid w:val="0029473B"/>
    <w:rsid w:val="002978F4"/>
    <w:rsid w:val="002A14E7"/>
    <w:rsid w:val="002A18DF"/>
    <w:rsid w:val="002D78C0"/>
    <w:rsid w:val="002E4160"/>
    <w:rsid w:val="002E61E3"/>
    <w:rsid w:val="0030313A"/>
    <w:rsid w:val="00305F02"/>
    <w:rsid w:val="0032232E"/>
    <w:rsid w:val="00333F87"/>
    <w:rsid w:val="00342E77"/>
    <w:rsid w:val="003451D7"/>
    <w:rsid w:val="00345FCA"/>
    <w:rsid w:val="003730EF"/>
    <w:rsid w:val="00374D87"/>
    <w:rsid w:val="00397AFB"/>
    <w:rsid w:val="003A5960"/>
    <w:rsid w:val="003B2B2D"/>
    <w:rsid w:val="003B2F83"/>
    <w:rsid w:val="003B4B14"/>
    <w:rsid w:val="003E2080"/>
    <w:rsid w:val="003E71E6"/>
    <w:rsid w:val="003F431D"/>
    <w:rsid w:val="004018C1"/>
    <w:rsid w:val="00411478"/>
    <w:rsid w:val="00430EC9"/>
    <w:rsid w:val="00442B4F"/>
    <w:rsid w:val="00445E75"/>
    <w:rsid w:val="004523C3"/>
    <w:rsid w:val="00457683"/>
    <w:rsid w:val="004C656C"/>
    <w:rsid w:val="004C699E"/>
    <w:rsid w:val="004F0385"/>
    <w:rsid w:val="004F2446"/>
    <w:rsid w:val="004F2CBE"/>
    <w:rsid w:val="0051111B"/>
    <w:rsid w:val="00511B01"/>
    <w:rsid w:val="00512020"/>
    <w:rsid w:val="005137DB"/>
    <w:rsid w:val="00514F47"/>
    <w:rsid w:val="00517B66"/>
    <w:rsid w:val="0052100C"/>
    <w:rsid w:val="0053611A"/>
    <w:rsid w:val="00546D56"/>
    <w:rsid w:val="0055123D"/>
    <w:rsid w:val="005529B0"/>
    <w:rsid w:val="00557676"/>
    <w:rsid w:val="00565267"/>
    <w:rsid w:val="00565603"/>
    <w:rsid w:val="00566790"/>
    <w:rsid w:val="00572CD5"/>
    <w:rsid w:val="00573659"/>
    <w:rsid w:val="005771E8"/>
    <w:rsid w:val="00597666"/>
    <w:rsid w:val="005A426F"/>
    <w:rsid w:val="005C11BB"/>
    <w:rsid w:val="005C1763"/>
    <w:rsid w:val="005D1BE3"/>
    <w:rsid w:val="005D5121"/>
    <w:rsid w:val="00611F77"/>
    <w:rsid w:val="00624554"/>
    <w:rsid w:val="00634C10"/>
    <w:rsid w:val="00636272"/>
    <w:rsid w:val="0064033B"/>
    <w:rsid w:val="006458CE"/>
    <w:rsid w:val="00651503"/>
    <w:rsid w:val="006632A4"/>
    <w:rsid w:val="00664481"/>
    <w:rsid w:val="006855D9"/>
    <w:rsid w:val="00697EF7"/>
    <w:rsid w:val="006C1E98"/>
    <w:rsid w:val="006D6FB7"/>
    <w:rsid w:val="006E0E99"/>
    <w:rsid w:val="006F178E"/>
    <w:rsid w:val="00701C46"/>
    <w:rsid w:val="00702FA3"/>
    <w:rsid w:val="007041C4"/>
    <w:rsid w:val="00713DE1"/>
    <w:rsid w:val="007166B9"/>
    <w:rsid w:val="00731E47"/>
    <w:rsid w:val="007347E9"/>
    <w:rsid w:val="007541C7"/>
    <w:rsid w:val="00760E2A"/>
    <w:rsid w:val="007846F2"/>
    <w:rsid w:val="007A0D8E"/>
    <w:rsid w:val="007C6261"/>
    <w:rsid w:val="007D708E"/>
    <w:rsid w:val="007F1279"/>
    <w:rsid w:val="00844411"/>
    <w:rsid w:val="00865C13"/>
    <w:rsid w:val="00873578"/>
    <w:rsid w:val="00884D55"/>
    <w:rsid w:val="0088C62D"/>
    <w:rsid w:val="0089549F"/>
    <w:rsid w:val="008A15D6"/>
    <w:rsid w:val="008A1D57"/>
    <w:rsid w:val="008B1EAD"/>
    <w:rsid w:val="008C0FFE"/>
    <w:rsid w:val="008C779D"/>
    <w:rsid w:val="008D634D"/>
    <w:rsid w:val="008F051E"/>
    <w:rsid w:val="00910222"/>
    <w:rsid w:val="00910AB5"/>
    <w:rsid w:val="0092465A"/>
    <w:rsid w:val="00937704"/>
    <w:rsid w:val="009447D4"/>
    <w:rsid w:val="00985752"/>
    <w:rsid w:val="0099155D"/>
    <w:rsid w:val="009B5609"/>
    <w:rsid w:val="009C0D0F"/>
    <w:rsid w:val="009C6E8C"/>
    <w:rsid w:val="009F3140"/>
    <w:rsid w:val="00A0003E"/>
    <w:rsid w:val="00A04A2D"/>
    <w:rsid w:val="00A165D2"/>
    <w:rsid w:val="00A36E1F"/>
    <w:rsid w:val="00A519E2"/>
    <w:rsid w:val="00A54BB5"/>
    <w:rsid w:val="00A5770A"/>
    <w:rsid w:val="00A62EBD"/>
    <w:rsid w:val="00A75F2F"/>
    <w:rsid w:val="00A77024"/>
    <w:rsid w:val="00A8263E"/>
    <w:rsid w:val="00AA0DC6"/>
    <w:rsid w:val="00AA1F84"/>
    <w:rsid w:val="00AB2656"/>
    <w:rsid w:val="00AC10D1"/>
    <w:rsid w:val="00AC2550"/>
    <w:rsid w:val="00AC3F95"/>
    <w:rsid w:val="00AC6AE3"/>
    <w:rsid w:val="00AE1700"/>
    <w:rsid w:val="00AE783C"/>
    <w:rsid w:val="00AF1715"/>
    <w:rsid w:val="00B2102B"/>
    <w:rsid w:val="00B21DFD"/>
    <w:rsid w:val="00B24A83"/>
    <w:rsid w:val="00B25787"/>
    <w:rsid w:val="00B614EE"/>
    <w:rsid w:val="00B86D73"/>
    <w:rsid w:val="00B9530B"/>
    <w:rsid w:val="00BB60B1"/>
    <w:rsid w:val="00BC0578"/>
    <w:rsid w:val="00BC7B52"/>
    <w:rsid w:val="00BD09E0"/>
    <w:rsid w:val="00BD648D"/>
    <w:rsid w:val="00BD6CE6"/>
    <w:rsid w:val="00BF13D3"/>
    <w:rsid w:val="00BF5BB5"/>
    <w:rsid w:val="00BF7DCD"/>
    <w:rsid w:val="00C06990"/>
    <w:rsid w:val="00C10FEB"/>
    <w:rsid w:val="00C147CC"/>
    <w:rsid w:val="00C15BB2"/>
    <w:rsid w:val="00C34265"/>
    <w:rsid w:val="00C35656"/>
    <w:rsid w:val="00CA171C"/>
    <w:rsid w:val="00CC4500"/>
    <w:rsid w:val="00CC62DE"/>
    <w:rsid w:val="00CD0468"/>
    <w:rsid w:val="00D02BA8"/>
    <w:rsid w:val="00D11485"/>
    <w:rsid w:val="00D20F00"/>
    <w:rsid w:val="00D45309"/>
    <w:rsid w:val="00D679EC"/>
    <w:rsid w:val="00D71732"/>
    <w:rsid w:val="00D73076"/>
    <w:rsid w:val="00D75505"/>
    <w:rsid w:val="00D80254"/>
    <w:rsid w:val="00D969A1"/>
    <w:rsid w:val="00DA005D"/>
    <w:rsid w:val="00DB5FC8"/>
    <w:rsid w:val="00DC4032"/>
    <w:rsid w:val="00DC7093"/>
    <w:rsid w:val="00DD2C0A"/>
    <w:rsid w:val="00DF1F37"/>
    <w:rsid w:val="00E16266"/>
    <w:rsid w:val="00E205FD"/>
    <w:rsid w:val="00E206A0"/>
    <w:rsid w:val="00E41C12"/>
    <w:rsid w:val="00E42363"/>
    <w:rsid w:val="00E7013C"/>
    <w:rsid w:val="00EC35CD"/>
    <w:rsid w:val="00ED528D"/>
    <w:rsid w:val="00EE3049"/>
    <w:rsid w:val="00EE4B7A"/>
    <w:rsid w:val="00EF71E9"/>
    <w:rsid w:val="00F0350F"/>
    <w:rsid w:val="00F266FF"/>
    <w:rsid w:val="00F6257B"/>
    <w:rsid w:val="00F672F6"/>
    <w:rsid w:val="00F74C38"/>
    <w:rsid w:val="00F77AFC"/>
    <w:rsid w:val="00F817AA"/>
    <w:rsid w:val="00F81C62"/>
    <w:rsid w:val="00F86109"/>
    <w:rsid w:val="00F971AB"/>
    <w:rsid w:val="00FA1418"/>
    <w:rsid w:val="00FB2075"/>
    <w:rsid w:val="00FB49A6"/>
    <w:rsid w:val="00FB7079"/>
    <w:rsid w:val="00FC72D4"/>
    <w:rsid w:val="00FE5207"/>
    <w:rsid w:val="0224968E"/>
    <w:rsid w:val="086AE2F6"/>
    <w:rsid w:val="1D6C3228"/>
    <w:rsid w:val="20ADAB73"/>
    <w:rsid w:val="23E54C35"/>
    <w:rsid w:val="2467A8A5"/>
    <w:rsid w:val="25B8CA25"/>
    <w:rsid w:val="2B5EE858"/>
    <w:rsid w:val="301BC1CF"/>
    <w:rsid w:val="3EDA4EBB"/>
    <w:rsid w:val="3F2CE7CF"/>
    <w:rsid w:val="50FFA313"/>
    <w:rsid w:val="5AE80B71"/>
    <w:rsid w:val="6A16BB07"/>
    <w:rsid w:val="73A2EF4A"/>
    <w:rsid w:val="76F39A5E"/>
    <w:rsid w:val="7C63B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623197"/>
  <w15:docId w15:val="{24CA14E1-82DD-4734-A51D-3B08A0ED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082895"/>
    <w:pPr>
      <w:shd w:val="clear" w:color="auto" w:fill="B8CCE4" w:themeFill="accent1" w:themeFillTint="66"/>
      <w:jc w:val="center"/>
      <w:outlineLvl w:val="0"/>
    </w:pPr>
    <w:rPr>
      <w:rFonts w:ascii="Arial" w:hAnsi="Arial" w:cs="Arial"/>
      <w:b/>
      <w:sz w:val="28"/>
      <w:lang w:val="en-CA"/>
    </w:rPr>
  </w:style>
  <w:style w:type="paragraph" w:styleId="Heading2">
    <w:name w:val="heading 2"/>
    <w:basedOn w:val="Normal"/>
    <w:uiPriority w:val="1"/>
    <w:qFormat/>
    <w:pPr>
      <w:spacing w:before="69"/>
      <w:ind w:left="10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71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1E8"/>
  </w:style>
  <w:style w:type="paragraph" w:styleId="Footer">
    <w:name w:val="footer"/>
    <w:basedOn w:val="Normal"/>
    <w:link w:val="FooterChar"/>
    <w:uiPriority w:val="99"/>
    <w:unhideWhenUsed/>
    <w:rsid w:val="00577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1E8"/>
  </w:style>
  <w:style w:type="character" w:styleId="FollowedHyperlink">
    <w:name w:val="FollowedHyperlink"/>
    <w:basedOn w:val="DefaultParagraphFont"/>
    <w:uiPriority w:val="99"/>
    <w:semiHidden/>
    <w:unhideWhenUsed/>
    <w:rsid w:val="00565267"/>
    <w:rPr>
      <w:color w:val="800080" w:themeColor="followedHyperlink"/>
      <w:u w:val="single"/>
    </w:rPr>
  </w:style>
  <w:style w:type="paragraph" w:customStyle="1" w:styleId="Default">
    <w:name w:val="Default"/>
    <w:rsid w:val="0056526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59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paragraph">
    <w:name w:val="paragraph"/>
    <w:basedOn w:val="Normal"/>
    <w:rsid w:val="00A54B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normaltextrun">
    <w:name w:val="normaltextrun"/>
    <w:basedOn w:val="DefaultParagraphFont"/>
    <w:rsid w:val="00A54BB5"/>
  </w:style>
  <w:style w:type="character" w:customStyle="1" w:styleId="advancedproofingissue">
    <w:name w:val="advancedproofingissue"/>
    <w:basedOn w:val="DefaultParagraphFont"/>
    <w:rsid w:val="00A54BB5"/>
  </w:style>
  <w:style w:type="character" w:customStyle="1" w:styleId="eop">
    <w:name w:val="eop"/>
    <w:basedOn w:val="DefaultParagraphFont"/>
    <w:rsid w:val="00A54BB5"/>
  </w:style>
  <w:style w:type="character" w:customStyle="1" w:styleId="scxp63762607">
    <w:name w:val="scxp63762607"/>
    <w:basedOn w:val="DefaultParagraphFont"/>
    <w:rsid w:val="00A54BB5"/>
  </w:style>
  <w:style w:type="character" w:styleId="PageNumber">
    <w:name w:val="page number"/>
    <w:basedOn w:val="DefaultParagraphFont"/>
    <w:uiPriority w:val="99"/>
    <w:semiHidden/>
    <w:unhideWhenUsed/>
    <w:rsid w:val="001B179E"/>
  </w:style>
  <w:style w:type="paragraph" w:styleId="Title">
    <w:name w:val="Title"/>
    <w:basedOn w:val="Normal"/>
    <w:next w:val="Normal"/>
    <w:link w:val="TitleChar"/>
    <w:uiPriority w:val="10"/>
    <w:qFormat/>
    <w:rsid w:val="00082895"/>
    <w:pPr>
      <w:shd w:val="clear" w:color="auto" w:fill="002060"/>
      <w:jc w:val="center"/>
    </w:pPr>
    <w:rPr>
      <w:rFonts w:ascii="Arial" w:hAnsi="Arial" w:cs="Arial"/>
      <w:color w:val="FFFFFF" w:themeColor="background1"/>
      <w:sz w:val="36"/>
      <w:szCs w:val="3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082895"/>
    <w:rPr>
      <w:rFonts w:ascii="Arial" w:hAnsi="Arial" w:cs="Arial"/>
      <w:color w:val="FFFFFF" w:themeColor="background1"/>
      <w:sz w:val="36"/>
      <w:szCs w:val="36"/>
      <w:shd w:val="clear" w:color="auto" w:fill="00206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4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30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3333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40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23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urseevaluations.utoronto.ca/faculty-admin/instructors/using-in-class-time-for-course-evaluations/" TargetMode="External"/><Relationship Id="rId18" Type="http://schemas.openxmlformats.org/officeDocument/2006/relationships/hyperlink" Target="https://q.utoronto.ca/courses/46670/pages/quercus-videos-and-workshop-recording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teaching.utoronto.ca/wp-content/uploads/2018/10/Interpretation-Guidelines_Final_Oct.1.2018.pdf" TargetMode="External"/><Relationship Id="rId17" Type="http://schemas.openxmlformats.org/officeDocument/2006/relationships/hyperlink" Target="https://us5.list-manage.com/subscribe?u=0d7e54a2a7943f1277e286a0d&amp;id=9ca5f62a6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ching.utoronto.ca/teaching-support/consultations/dossierrequestfor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ching.utoronto.ca/wp-content/uploads/2018/09/Validation-Study_CTSI-September-2018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teaching.utoronto.ca/teaching-support/consultations/request-for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ovost.utoronto.ca/wp-content/uploads/sites/155/2020/11/Provostial_Guidelines_on_the_Student_Evaluation_of_Teaching_in_Courses.pdf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ching.utoronto.ca/teaching-support/gathering-formative-feedback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7FDD5A2EBB64CBF5B9E8BB3F8E910" ma:contentTypeVersion="8" ma:contentTypeDescription="Create a new document." ma:contentTypeScope="" ma:versionID="b8d74d7f83a7b53ae764395aa1afee9d">
  <xsd:schema xmlns:xsd="http://www.w3.org/2001/XMLSchema" xmlns:xs="http://www.w3.org/2001/XMLSchema" xmlns:p="http://schemas.microsoft.com/office/2006/metadata/properties" xmlns:ns2="fe18074f-f91d-4dd6-a409-5c657fe255c9" targetNamespace="http://schemas.microsoft.com/office/2006/metadata/properties" ma:root="true" ma:fieldsID="7f70eccfa1640ee93ec6bba217eafa1b" ns2:_="">
    <xsd:import namespace="fe18074f-f91d-4dd6-a409-5c657fe2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074f-f91d-4dd6-a409-5c657fe25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55B62-162D-4ABB-8D1D-BCECCB6DF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8074f-f91d-4dd6-a409-5c657fe25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88920-6830-4B65-8475-40FB40D2E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03FF1C-67BD-4060-9BFA-B34BAC782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1376</Characters>
  <Application>Microsoft Office Word</Application>
  <DocSecurity>0</DocSecurity>
  <Lines>11</Lines>
  <Paragraphs>3</Paragraphs>
  <ScaleCrop>false</ScaleCrop>
  <Company>University of Toronto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Essential Policies</dc:title>
  <dc:subject/>
  <dc:creator>Kathleen Olmstead</dc:creator>
  <cp:keywords/>
  <cp:lastModifiedBy>Kyle Turner</cp:lastModifiedBy>
  <cp:revision>114</cp:revision>
  <cp:lastPrinted>2019-10-29T16:24:00Z</cp:lastPrinted>
  <dcterms:created xsi:type="dcterms:W3CDTF">2021-04-19T22:13:00Z</dcterms:created>
  <dcterms:modified xsi:type="dcterms:W3CDTF">2021-11-09T20:01:00Z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2015-03-24T00:00:00Z</vt:filetime>
  </property>
  <property fmtid="{D5CDD505-2E9C-101B-9397-08002B2CF9AE}" pid="4" name="ContentTypeId">
    <vt:lpwstr>0x01010051E7FDD5A2EBB64CBF5B9E8BB3F8E910</vt:lpwstr>
  </property>
</Properties>
</file>